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sz w:val="28"/>
          <w:szCs w:val="28"/>
          <w:rtl w:val="0"/>
        </w:rPr>
        <w:t xml:space="preserve">Clay Webster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jc w:val="center"/>
        <w:rPr>
          <w:rFonts w:ascii="Lato" w:cs="Lato" w:eastAsia="Lato" w:hAnsi="Lato"/>
          <w:i w:val="0"/>
          <w:smallCaps w:val="0"/>
          <w:strike w:val="0"/>
          <w:color w:val="0a7c00"/>
          <w:sz w:val="22"/>
          <w:szCs w:val="22"/>
          <w:u w:val="none"/>
          <w:shd w:fill="auto" w:val="clear"/>
          <w:vertAlign w:val="baseline"/>
        </w:rPr>
      </w:pPr>
      <w:r w:rsidDel="00000000" w:rsidR="00000000" w:rsidRPr="00000000">
        <w:rPr>
          <w:rFonts w:ascii="Lato" w:cs="Lato" w:eastAsia="Lato" w:hAnsi="Lato"/>
          <w:color w:val="0a7c00"/>
          <w:sz w:val="22"/>
          <w:szCs w:val="22"/>
          <w:rtl w:val="0"/>
        </w:rPr>
        <w:t xml:space="preserve">Flemington</w:t>
      </w:r>
      <w:r w:rsidDel="00000000" w:rsidR="00000000" w:rsidRPr="00000000">
        <w:rPr>
          <w:rFonts w:ascii="Lato" w:cs="Lato" w:eastAsia="Lato" w:hAnsi="Lato"/>
          <w:i w:val="0"/>
          <w:smallCaps w:val="0"/>
          <w:strike w:val="0"/>
          <w:color w:val="0a7c00"/>
          <w:sz w:val="22"/>
          <w:szCs w:val="22"/>
          <w:u w:val="none"/>
          <w:shd w:fill="auto" w:val="clear"/>
          <w:vertAlign w:val="baseline"/>
          <w:rtl w:val="0"/>
        </w:rPr>
        <w:t xml:space="preserve">, </w:t>
      </w:r>
      <w:r w:rsidDel="00000000" w:rsidR="00000000" w:rsidRPr="00000000">
        <w:rPr>
          <w:rFonts w:ascii="Lato" w:cs="Lato" w:eastAsia="Lato" w:hAnsi="Lato"/>
          <w:color w:val="0a7c00"/>
          <w:sz w:val="22"/>
          <w:szCs w:val="22"/>
          <w:rtl w:val="0"/>
        </w:rPr>
        <w:t xml:space="preserve">NJ</w:t>
      </w:r>
      <w:r w:rsidDel="00000000" w:rsidR="00000000" w:rsidRPr="00000000">
        <w:rPr>
          <w:rFonts w:ascii="Lato" w:cs="Lato" w:eastAsia="Lato" w:hAnsi="Lato"/>
          <w:i w:val="0"/>
          <w:smallCaps w:val="0"/>
          <w:strike w:val="0"/>
          <w:color w:val="0a7c00"/>
          <w:sz w:val="22"/>
          <w:szCs w:val="22"/>
          <w:u w:val="none"/>
          <w:shd w:fill="auto" w:val="clear"/>
          <w:vertAlign w:val="baseline"/>
          <w:rtl w:val="0"/>
        </w:rPr>
        <w:t xml:space="preserve"> </w:t>
      </w:r>
      <w:r w:rsidDel="00000000" w:rsidR="00000000" w:rsidRPr="00000000">
        <w:rPr>
          <w:rFonts w:ascii="Lato" w:cs="Lato" w:eastAsia="Lato" w:hAnsi="Lato"/>
          <w:color w:val="0a7c00"/>
          <w:sz w:val="22"/>
          <w:szCs w:val="22"/>
          <w:rtl w:val="0"/>
        </w:rPr>
        <w:t xml:space="preserve">08822</w:t>
      </w:r>
      <w:r w:rsidDel="00000000" w:rsidR="00000000" w:rsidRPr="00000000">
        <w:rPr>
          <w:rFonts w:ascii="Lato" w:cs="Lato" w:eastAsia="Lato" w:hAnsi="Lato"/>
          <w:i w:val="0"/>
          <w:smallCaps w:val="0"/>
          <w:strike w:val="0"/>
          <w:color w:val="0a7c00"/>
          <w:sz w:val="22"/>
          <w:szCs w:val="22"/>
          <w:u w:val="none"/>
          <w:shd w:fill="auto" w:val="clear"/>
          <w:vertAlign w:val="baseline"/>
          <w:rtl w:val="0"/>
        </w:rPr>
        <w:t xml:space="preserve"> • clay.webster@thoughtrights.com • </w:t>
      </w:r>
      <w:hyperlink r:id="rId7">
        <w:r w:rsidDel="00000000" w:rsidR="00000000" w:rsidRPr="00000000">
          <w:rPr>
            <w:rFonts w:ascii="Lato" w:cs="Lato" w:eastAsia="Lato" w:hAnsi="Lato"/>
            <w:color w:val="0a7c00"/>
            <w:sz w:val="20"/>
            <w:szCs w:val="20"/>
            <w:rtl w:val="0"/>
          </w:rPr>
          <w:t xml:space="preserve">https://linkedin.com/in/claywebster/</w:t>
        </w:r>
      </w:hyperlink>
      <w:r w:rsidDel="00000000" w:rsidR="00000000" w:rsidRPr="00000000">
        <w:rPr>
          <w:rFonts w:ascii="Lato" w:cs="Lato" w:eastAsia="Lato" w:hAnsi="Lato"/>
          <w:color w:val="0a7c00"/>
          <w:sz w:val="20"/>
          <w:szCs w:val="20"/>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jc w:val="left"/>
        <w:rPr>
          <w:rFonts w:ascii="Lato" w:cs="Lato" w:eastAsia="Lato" w:hAnsi="Lat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Summary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i w:val="0"/>
          <w:smallCaps w:val="0"/>
          <w:strike w:val="0"/>
          <w:color w:val="666666"/>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720" w:right="0" w:firstLine="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Senior tech leader who creates highly-scalable innovative systems in the healthcare, marketing, event, and media industries. Expert in startups, software architectures, agile development, CMSs, video, security, privacy, DevOps, AWS, and building diverse collaborative teams.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Experience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0A">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New York Post</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New York NY (Hybrid)</w:t>
      </w:r>
    </w:p>
    <w:p w:rsidR="00000000" w:rsidDel="00000000" w:rsidP="00000000" w:rsidRDefault="00000000" w:rsidRPr="00000000" w14:paraId="0000000B">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i w:val="1"/>
          <w:sz w:val="22"/>
          <w:szCs w:val="22"/>
          <w:rtl w:val="0"/>
        </w:rPr>
        <w:t xml:space="preserve">VP of Engineering, Products and Platforms</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May 2024 - Present</w:t>
      </w:r>
    </w:p>
    <w:p w:rsidR="00000000" w:rsidDel="00000000" w:rsidP="00000000" w:rsidRDefault="00000000" w:rsidRPr="00000000" w14:paraId="0000000C">
      <w:pPr>
        <w:numPr>
          <w:ilvl w:val="0"/>
          <w:numId w:val="8"/>
        </w:numPr>
        <w:spacing w:before="10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Leading the product engineering team, setting the strategic technical direction for web and mobile products and platforms. Architecture, development, roadmaps, for the CMS, subscriptions, events, and video for NYPost.com, Decider, and Page Six. </w:t>
      </w:r>
    </w:p>
    <w:p w:rsidR="00000000" w:rsidDel="00000000" w:rsidP="00000000" w:rsidRDefault="00000000" w:rsidRPr="00000000" w14:paraId="0000000D">
      <w:pPr>
        <w:tabs>
          <w:tab w:val="right" w:leader="none" w:pos="10060"/>
        </w:tabs>
        <w:spacing w:line="252.00000000000003" w:lineRule="auto"/>
        <w:rPr>
          <w:rFonts w:ascii="Lato" w:cs="Lato" w:eastAsia="Lato" w:hAnsi="Lato"/>
          <w:sz w:val="12"/>
          <w:szCs w:val="1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b w:val="1"/>
          <w:sz w:val="22"/>
          <w:szCs w:val="22"/>
          <w:rtl w:val="0"/>
        </w:rPr>
        <w:t xml:space="preserve">Unite Us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New York NY (Remote/Hybrid)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i w:val="1"/>
          <w:sz w:val="22"/>
          <w:szCs w:val="22"/>
          <w:rtl w:val="0"/>
        </w:rPr>
        <w:t xml:space="preserve">VP of Engineering</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Jul 2022 - Feb 2024</w:t>
      </w:r>
    </w:p>
    <w:p w:rsidR="00000000" w:rsidDel="00000000" w:rsidP="00000000" w:rsidRDefault="00000000" w:rsidRPr="00000000" w14:paraId="00000010">
      <w:pPr>
        <w:numPr>
          <w:ilvl w:val="0"/>
          <w:numId w:val="10"/>
        </w:numPr>
        <w:spacing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Built strong teams, organization, tech culture, and an on-call “lifeguard” program.</w:t>
      </w:r>
    </w:p>
    <w:p w:rsidR="00000000" w:rsidDel="00000000" w:rsidP="00000000" w:rsidRDefault="00000000" w:rsidRPr="00000000" w14:paraId="00000011">
      <w:pPr>
        <w:numPr>
          <w:ilvl w:val="0"/>
          <w:numId w:val="10"/>
        </w:numPr>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Helped 33M people receive social care from over 1.4M services via screenings, automatic resource sharing, after-visit summaries, closed loop referrals, smart matching, and customer-branded resource directories.</w:t>
      </w:r>
    </w:p>
    <w:p w:rsidR="00000000" w:rsidDel="00000000" w:rsidP="00000000" w:rsidRDefault="00000000" w:rsidRPr="00000000" w14:paraId="00000012">
      <w:pPr>
        <w:numPr>
          <w:ilvl w:val="0"/>
          <w:numId w:val="10"/>
        </w:numPr>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Spearheaded engineering for the company’s largest strategic initiative, the successful feature integration and customer migration of an acquired competitor, involving 100+ dev &amp; product contributors across many domains.</w:t>
      </w:r>
    </w:p>
    <w:p w:rsidR="00000000" w:rsidDel="00000000" w:rsidP="00000000" w:rsidRDefault="00000000" w:rsidRPr="00000000" w14:paraId="00000013">
      <w:pPr>
        <w:numPr>
          <w:ilvl w:val="0"/>
          <w:numId w:val="10"/>
        </w:numPr>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Led SaaS application development and tech-ops for these domains: Search &amp; Smart Matching,  Resource Directory, Platform Infrastructure, external APIs, Tools, DevOps, SecOps, and IT.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rPr>
          <w:rFonts w:ascii="Lato" w:cs="Lato" w:eastAsia="Lato" w:hAnsi="Lat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b w:val="1"/>
          <w:sz w:val="22"/>
          <w:szCs w:val="22"/>
          <w:rtl w:val="0"/>
        </w:rPr>
        <w:t xml:space="preserve">Buzzcast</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Los Angeles CA (Remote)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i w:val="1"/>
          <w:sz w:val="22"/>
          <w:szCs w:val="22"/>
          <w:rtl w:val="0"/>
        </w:rPr>
        <w:t xml:space="preserve">Chief Technology Officer</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Nov 2020 - Jul 2022</w:t>
      </w:r>
    </w:p>
    <w:p w:rsidR="00000000" w:rsidDel="00000000" w:rsidP="00000000" w:rsidRDefault="00000000" w:rsidRPr="00000000" w14:paraId="00000017">
      <w:pPr>
        <w:numPr>
          <w:ilvl w:val="0"/>
          <w:numId w:val="11"/>
        </w:numPr>
        <w:spacing w:before="10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Engineered and delivered an enterprise-scale premium virtual events SaaS platform using serverless single-tenant architecture with React, Python, GraphQL, AppSync, and other AWS services.</w:t>
      </w:r>
    </w:p>
    <w:p w:rsidR="00000000" w:rsidDel="00000000" w:rsidP="00000000" w:rsidRDefault="00000000" w:rsidRPr="00000000" w14:paraId="00000018">
      <w:pPr>
        <w:numPr>
          <w:ilvl w:val="0"/>
          <w:numId w:val="11"/>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Implemented real-time data analytics and live fully dynamic content management system (CMS) for multi-track, multi-day event content and live event video HLS streaming with auto-captioning.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rPr>
          <w:rFonts w:ascii="Lato" w:cs="Lato" w:eastAsia="Lato" w:hAnsi="Lat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b w:val="1"/>
          <w:sz w:val="22"/>
          <w:szCs w:val="22"/>
          <w:rtl w:val="0"/>
        </w:rPr>
        <w:t xml:space="preserve">Vivoom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Flemington NJ </w:t>
      </w:r>
      <w:r w:rsidDel="00000000" w:rsidR="00000000" w:rsidRPr="00000000">
        <w:rPr>
          <w:rFonts w:ascii="Lato" w:cs="Lato" w:eastAsia="Lato" w:hAnsi="Lato"/>
          <w:color w:val="666666"/>
          <w:sz w:val="20"/>
          <w:szCs w:val="20"/>
          <w:rtl w:val="0"/>
        </w:rPr>
        <w:t xml:space="preserve">and Boston MA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i w:val="1"/>
          <w:sz w:val="22"/>
          <w:szCs w:val="22"/>
          <w:rtl w:val="0"/>
        </w:rPr>
        <w:t xml:space="preserve">Chief Technology Officer and Co-Founder</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 Feb 2014 - Aug 2020</w:t>
      </w:r>
    </w:p>
    <w:p w:rsidR="00000000" w:rsidDel="00000000" w:rsidP="00000000" w:rsidRDefault="00000000" w:rsidRPr="00000000" w14:paraId="0000001C">
      <w:pPr>
        <w:widowControl w:val="0"/>
        <w:numPr>
          <w:ilvl w:val="0"/>
          <w:numId w:val="3"/>
        </w:numPr>
        <w:spacing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Co-founded and led SaaS platform server and mobile development focused on peer marketing using rewards and cleverly branded user videos serving global brands.</w:t>
      </w:r>
    </w:p>
    <w:p w:rsidR="00000000" w:rsidDel="00000000" w:rsidP="00000000" w:rsidRDefault="00000000" w:rsidRPr="00000000" w14:paraId="0000001D">
      <w:pPr>
        <w:numPr>
          <w:ilvl w:val="0"/>
          <w:numId w:val="3"/>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Built the teams, organization, standards, and wore every hat.</w:t>
      </w:r>
    </w:p>
    <w:p w:rsidR="00000000" w:rsidDel="00000000" w:rsidP="00000000" w:rsidRDefault="00000000" w:rsidRPr="00000000" w14:paraId="0000001E">
      <w:pPr>
        <w:numPr>
          <w:ilvl w:val="0"/>
          <w:numId w:val="3"/>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product had a market-leading  visual effects engine, including ML/Dlib face calibration, a mobile web app generator and CMS, video dashboard, first-party data, conversion analytics, and an attribution reward system.</w:t>
      </w:r>
    </w:p>
    <w:p w:rsidR="00000000" w:rsidDel="00000000" w:rsidP="00000000" w:rsidRDefault="00000000" w:rsidRPr="00000000" w14:paraId="0000001F">
      <w:pPr>
        <w:numPr>
          <w:ilvl w:val="0"/>
          <w:numId w:val="3"/>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Designed cloud-based architecture to ensure data privacy compliance (GDPR, COPPA, CCPA) brand safety.</w:t>
      </w:r>
    </w:p>
    <w:p w:rsidR="00000000" w:rsidDel="00000000" w:rsidP="00000000" w:rsidRDefault="00000000" w:rsidRPr="00000000" w14:paraId="00000020">
      <w:pPr>
        <w:numPr>
          <w:ilvl w:val="0"/>
          <w:numId w:val="3"/>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Awarded several patents.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rPr>
          <w:rFonts w:ascii="Lato" w:cs="Lato" w:eastAsia="Lato" w:hAnsi="Lat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CBS Interactive</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Bridgewater NJ</w:t>
      </w:r>
    </w:p>
    <w:p w:rsidR="00000000" w:rsidDel="00000000" w:rsidP="00000000" w:rsidRDefault="00000000" w:rsidRPr="00000000" w14:paraId="00000023">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i w:val="1"/>
          <w:sz w:val="22"/>
          <w:szCs w:val="22"/>
          <w:rtl w:val="0"/>
        </w:rPr>
        <w:t xml:space="preserve">Associate VP of Engineering</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Aug 2008 - Jan 2014</w:t>
      </w:r>
    </w:p>
    <w:p w:rsidR="00000000" w:rsidDel="00000000" w:rsidP="00000000" w:rsidRDefault="00000000" w:rsidRPr="00000000" w14:paraId="00000024">
      <w:pPr>
        <w:widowControl w:val="0"/>
        <w:numPr>
          <w:ilvl w:val="0"/>
          <w:numId w:val="9"/>
        </w:numPr>
        <w:spacing w:after="0"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Led online video engineering for players and transcoding at 2x scale every nine months.</w:t>
      </w:r>
    </w:p>
    <w:p w:rsidR="00000000" w:rsidDel="00000000" w:rsidP="00000000" w:rsidRDefault="00000000" w:rsidRPr="00000000" w14:paraId="00000025">
      <w:pPr>
        <w:widowControl w:val="0"/>
        <w:numPr>
          <w:ilvl w:val="0"/>
          <w:numId w:val="9"/>
        </w:numPr>
        <w:spacing w:after="0" w:before="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Chaired open source use, privacy-by-design development, and the speed council.</w:t>
      </w:r>
    </w:p>
    <w:p w:rsidR="00000000" w:rsidDel="00000000" w:rsidP="00000000" w:rsidRDefault="00000000" w:rsidRPr="00000000" w14:paraId="00000026">
      <w:pPr>
        <w:widowControl w:val="0"/>
        <w:numPr>
          <w:ilvl w:val="0"/>
          <w:numId w:val="9"/>
        </w:numPr>
        <w:spacing w:before="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Led platform teams building a new CMS and real-time data analytics system.</w:t>
      </w:r>
    </w:p>
    <w:p w:rsidR="00000000" w:rsidDel="00000000" w:rsidP="00000000" w:rsidRDefault="00000000" w:rsidRPr="00000000" w14:paraId="00000027">
      <w:pPr>
        <w:numPr>
          <w:ilvl w:val="0"/>
          <w:numId w:val="9"/>
        </w:numPr>
        <w:spacing w:line="252.00000000000003" w:lineRule="auto"/>
        <w:ind w:left="720" w:hanging="360"/>
        <w:rPr>
          <w:rFonts w:ascii="Lato" w:cs="Lato" w:eastAsia="Lato" w:hAnsi="Lato"/>
          <w:sz w:val="22"/>
          <w:szCs w:val="22"/>
        </w:rPr>
      </w:pPr>
      <w:r w:rsidDel="00000000" w:rsidR="00000000" w:rsidRPr="00000000">
        <w:rPr>
          <w:rFonts w:ascii="Lato" w:cs="Lato" w:eastAsia="Lato" w:hAnsi="Lato"/>
          <w:sz w:val="20"/>
          <w:szCs w:val="20"/>
          <w:rtl w:val="0"/>
        </w:rPr>
        <w:t xml:space="preserve">Responsible for creating the high performance infrastructure software and services used by 15 CBS business units and 100M+ users.</w:t>
      </w:r>
      <w:r w:rsidDel="00000000" w:rsidR="00000000" w:rsidRPr="00000000">
        <w:rPr>
          <w:rtl w:val="0"/>
        </w:rPr>
      </w:r>
    </w:p>
    <w:p w:rsidR="00000000" w:rsidDel="00000000" w:rsidP="00000000" w:rsidRDefault="00000000" w:rsidRPr="00000000" w14:paraId="00000028">
      <w:pPr>
        <w:tabs>
          <w:tab w:val="right" w:leader="none" w:pos="100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29">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CNET</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Watchung NJ and San Francisco CA (Remote)</w:t>
      </w:r>
    </w:p>
    <w:p w:rsidR="00000000" w:rsidDel="00000000" w:rsidP="00000000" w:rsidRDefault="00000000" w:rsidRPr="00000000" w14:paraId="0000002A">
      <w:pPr>
        <w:tabs>
          <w:tab w:val="right" w:leader="none" w:pos="10060"/>
        </w:tabs>
        <w:spacing w:line="252.00000000000003" w:lineRule="auto"/>
        <w:ind w:left="180" w:firstLine="0"/>
        <w:rPr>
          <w:rFonts w:ascii="Lato" w:cs="Lato" w:eastAsia="Lato" w:hAnsi="Lato"/>
          <w:b w:val="1"/>
          <w:color w:val="666666"/>
          <w:sz w:val="20"/>
          <w:szCs w:val="20"/>
        </w:rPr>
      </w:pPr>
      <w:r w:rsidDel="00000000" w:rsidR="00000000" w:rsidRPr="00000000">
        <w:rPr>
          <w:rFonts w:ascii="Lato" w:cs="Lato" w:eastAsia="Lato" w:hAnsi="Lato"/>
          <w:i w:val="1"/>
          <w:sz w:val="22"/>
          <w:szCs w:val="22"/>
          <w:rtl w:val="0"/>
        </w:rPr>
        <w:t xml:space="preserve">Webmaster, Senior Software Engineer, Director, AVP of Engineering</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Aug 1995 - Aug 2008</w:t>
      </w:r>
      <w:r w:rsidDel="00000000" w:rsidR="00000000" w:rsidRPr="00000000">
        <w:rPr>
          <w:rtl w:val="0"/>
        </w:rPr>
      </w:r>
    </w:p>
    <w:p w:rsidR="00000000" w:rsidDel="00000000" w:rsidP="00000000" w:rsidRDefault="00000000" w:rsidRPr="00000000" w14:paraId="0000002B">
      <w:pPr>
        <w:widowControl w:val="0"/>
        <w:numPr>
          <w:ilvl w:val="0"/>
          <w:numId w:val="9"/>
        </w:numPr>
        <w:spacing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Multiple roles and responsibilities spanning full stack application dev, DevOps, and leadership.</w:t>
      </w:r>
    </w:p>
    <w:p w:rsidR="00000000" w:rsidDel="00000000" w:rsidP="00000000" w:rsidRDefault="00000000" w:rsidRPr="00000000" w14:paraId="0000002C">
      <w:pPr>
        <w:widowControl w:val="0"/>
        <w:numPr>
          <w:ilvl w:val="0"/>
          <w:numId w:val="9"/>
        </w:numPr>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Developed the second and third websites, Shareware.com and Download.com.</w:t>
      </w:r>
    </w:p>
    <w:p w:rsidR="00000000" w:rsidDel="00000000" w:rsidP="00000000" w:rsidRDefault="00000000" w:rsidRPr="00000000" w14:paraId="0000002D">
      <w:pPr>
        <w:widowControl w:val="0"/>
        <w:numPr>
          <w:ilvl w:val="0"/>
          <w:numId w:val="9"/>
        </w:numPr>
        <w:ind w:left="720" w:right="-150" w:hanging="360"/>
        <w:rPr>
          <w:rFonts w:ascii="Lato" w:cs="Lato" w:eastAsia="Lato" w:hAnsi="Lato"/>
          <w:sz w:val="20"/>
          <w:szCs w:val="20"/>
        </w:rPr>
      </w:pPr>
      <w:r w:rsidDel="00000000" w:rsidR="00000000" w:rsidRPr="00000000">
        <w:rPr>
          <w:rFonts w:ascii="Lato" w:cs="Lato" w:eastAsia="Lato" w:hAnsi="Lato"/>
          <w:sz w:val="20"/>
          <w:szCs w:val="20"/>
          <w:rtl w:val="0"/>
        </w:rPr>
        <w:t xml:space="preserve">Led a team of superstars improving speed by over 50% using distributed monitoring, a performance lab, SDLC changes, and scorecards.</w:t>
      </w:r>
    </w:p>
    <w:p w:rsidR="00000000" w:rsidDel="00000000" w:rsidP="00000000" w:rsidRDefault="00000000" w:rsidRPr="00000000" w14:paraId="0000002E">
      <w:pPr>
        <w:widowControl w:val="0"/>
        <w:numPr>
          <w:ilvl w:val="0"/>
          <w:numId w:val="9"/>
        </w:numPr>
        <w:ind w:left="720" w:right="-150" w:hanging="360"/>
        <w:rPr>
          <w:rFonts w:ascii="Lato" w:cs="Lato" w:eastAsia="Lato" w:hAnsi="Lato"/>
          <w:sz w:val="20"/>
          <w:szCs w:val="20"/>
        </w:rPr>
      </w:pPr>
      <w:r w:rsidDel="00000000" w:rsidR="00000000" w:rsidRPr="00000000">
        <w:rPr>
          <w:rFonts w:ascii="Lato" w:cs="Lato" w:eastAsia="Lato" w:hAnsi="Lato"/>
          <w:sz w:val="20"/>
          <w:szCs w:val="20"/>
          <w:rtl w:val="0"/>
        </w:rPr>
        <w:t xml:space="preserve">Created and open-sourced Solr which disrupted a $2B enterprise search industry.</w:t>
      </w:r>
    </w:p>
    <w:p w:rsidR="00000000" w:rsidDel="00000000" w:rsidP="00000000" w:rsidRDefault="00000000" w:rsidRPr="00000000" w14:paraId="0000002F">
      <w:pPr>
        <w:widowControl w:val="0"/>
        <w:ind w:left="0" w:right="-150" w:firstLine="0"/>
        <w:rPr>
          <w:rFonts w:ascii="Lato" w:cs="Lato" w:eastAsia="Lato" w:hAnsi="La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spacing w:before="0" w:lineRule="auto"/>
        <w:ind w:left="0" w:right="-150" w:firstLine="0"/>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31">
      <w:pPr>
        <w:tabs>
          <w:tab w:val="right" w:leader="none" w:pos="9360"/>
        </w:tabs>
        <w:spacing w:line="252.00000000000003" w:lineRule="auto"/>
        <w:rPr>
          <w:rFonts w:ascii="Lato" w:cs="Lato" w:eastAsia="Lato" w:hAnsi="Lato"/>
          <w:b w:val="1"/>
        </w:rPr>
      </w:pPr>
      <w:r w:rsidDel="00000000" w:rsidR="00000000" w:rsidRPr="00000000">
        <w:rPr>
          <w:rFonts w:ascii="Lato" w:cs="Lato" w:eastAsia="Lato" w:hAnsi="Lato"/>
          <w:b w:val="1"/>
          <w:rtl w:val="0"/>
        </w:rPr>
        <w:t xml:space="preserve">Skills</w:t>
      </w:r>
    </w:p>
    <w:p w:rsidR="00000000" w:rsidDel="00000000" w:rsidP="00000000" w:rsidRDefault="00000000" w:rsidRPr="00000000" w14:paraId="00000032">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33">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Engineering Leadership Skills</w:t>
      </w:r>
      <w:r w:rsidDel="00000000" w:rsidR="00000000" w:rsidRPr="00000000">
        <w:rPr>
          <w:rtl w:val="0"/>
        </w:rPr>
      </w:r>
    </w:p>
    <w:p w:rsidR="00000000" w:rsidDel="00000000" w:rsidP="00000000" w:rsidRDefault="00000000" w:rsidRPr="00000000" w14:paraId="00000034">
      <w:pPr>
        <w:numPr>
          <w:ilvl w:val="0"/>
          <w:numId w:val="1"/>
        </w:numPr>
        <w:spacing w:before="100" w:lineRule="auto"/>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Team building, hiring, active mentoring, career development, organization restructuring, internship programs, onboarding, tech culture, engineering initiatives, and continuous improvement.</w:t>
      </w:r>
    </w:p>
    <w:p w:rsidR="00000000" w:rsidDel="00000000" w:rsidP="00000000" w:rsidRDefault="00000000" w:rsidRPr="00000000" w14:paraId="00000035">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Transparent communication, DEIB, collaboration, accountability, and delegation. </w:t>
      </w:r>
    </w:p>
    <w:p w:rsidR="00000000" w:rsidDel="00000000" w:rsidP="00000000" w:rsidRDefault="00000000" w:rsidRPr="00000000" w14:paraId="00000036">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Strategic planning, goals, tripwire KPIs, reviews, cross-company initiatives, data-driven decision making, EOS model, and DORA metrics.</w:t>
      </w:r>
    </w:p>
    <w:p w:rsidR="00000000" w:rsidDel="00000000" w:rsidP="00000000" w:rsidRDefault="00000000" w:rsidRPr="00000000" w14:paraId="00000037">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Agile software development, product development, SDLC, PDLC, project management, timelines, SET, QA, UAT planning, on-time delivery of product roadmaps.</w:t>
      </w:r>
    </w:p>
    <w:p w:rsidR="00000000" w:rsidDel="00000000" w:rsidP="00000000" w:rsidRDefault="00000000" w:rsidRPr="00000000" w14:paraId="00000038">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Scalability, technical architectures, design reviews, infrastructure as code.</w:t>
      </w:r>
    </w:p>
    <w:p w:rsidR="00000000" w:rsidDel="00000000" w:rsidP="00000000" w:rsidRDefault="00000000" w:rsidRPr="00000000" w14:paraId="00000039">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processes, troubleshooting, monitoring and alerting, improved MTTD/MTTR, KLTO activities, performance measurement, postmortems, SREs, DevOps, SecOps, runbooks, and risk management. </w:t>
      </w:r>
    </w:p>
    <w:p w:rsidR="00000000" w:rsidDel="00000000" w:rsidP="00000000" w:rsidRDefault="00000000" w:rsidRPr="00000000" w14:paraId="0000003A">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Compliance policy and process documentation, RFPs, open source use and contribution, privacy-by-design, patent defense and authoring.</w:t>
      </w:r>
    </w:p>
    <w:p w:rsidR="00000000" w:rsidDel="00000000" w:rsidP="00000000" w:rsidRDefault="00000000" w:rsidRPr="00000000" w14:paraId="0000003B">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Customer-focused B2B, mobile B2C development, SaaS platform development, API integrations.</w:t>
      </w:r>
    </w:p>
    <w:p w:rsidR="00000000" w:rsidDel="00000000" w:rsidP="00000000" w:rsidRDefault="00000000" w:rsidRPr="00000000" w14:paraId="0000003C">
      <w:pPr>
        <w:numPr>
          <w:ilvl w:val="0"/>
          <w:numId w:val="1"/>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Information technology, provisioning, network architectures, MDM, negotiation, budgeting, cost reductions, and vendor management.</w:t>
      </w:r>
    </w:p>
    <w:p w:rsidR="00000000" w:rsidDel="00000000" w:rsidP="00000000" w:rsidRDefault="00000000" w:rsidRPr="00000000" w14:paraId="0000003D">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3E">
      <w:pPr>
        <w:pStyle w:val="Heading2"/>
        <w:keepNext w:val="0"/>
        <w:keepLines w:val="0"/>
        <w:widowControl w:val="0"/>
        <w:spacing w:after="0" w:before="80" w:lineRule="auto"/>
        <w:ind w:left="540" w:right="-135" w:hanging="360"/>
        <w:rPr>
          <w:rFonts w:ascii="Lato" w:cs="Lato" w:eastAsia="Lato" w:hAnsi="Lato"/>
          <w:b w:val="0"/>
          <w:sz w:val="22"/>
          <w:szCs w:val="22"/>
        </w:rPr>
      </w:pPr>
      <w:bookmarkStart w:colFirst="0" w:colLast="0" w:name="_heading=h.vxa682613ins" w:id="0"/>
      <w:bookmarkEnd w:id="0"/>
      <w:r w:rsidDel="00000000" w:rsidR="00000000" w:rsidRPr="00000000">
        <w:rPr>
          <w:rFonts w:ascii="Lato" w:cs="Lato" w:eastAsia="Lato" w:hAnsi="Lato"/>
          <w:sz w:val="22"/>
          <w:szCs w:val="22"/>
          <w:rtl w:val="0"/>
        </w:rPr>
        <w:t xml:space="preserve">Software Platforms and Services</w:t>
      </w:r>
      <w:r w:rsidDel="00000000" w:rsidR="00000000" w:rsidRPr="00000000">
        <w:rPr>
          <w:rtl w:val="0"/>
        </w:rPr>
      </w:r>
    </w:p>
    <w:p w:rsidR="00000000" w:rsidDel="00000000" w:rsidP="00000000" w:rsidRDefault="00000000" w:rsidRPr="00000000" w14:paraId="0000003F">
      <w:pPr>
        <w:numPr>
          <w:ilvl w:val="0"/>
          <w:numId w:val="7"/>
        </w:numPr>
        <w:spacing w:before="100" w:lineRule="auto"/>
        <w:ind w:left="54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AWS, Azure, GCP, and on-prem/hosted</w:t>
      </w:r>
    </w:p>
    <w:p w:rsidR="00000000" w:rsidDel="00000000" w:rsidP="00000000" w:rsidRDefault="00000000" w:rsidRPr="00000000" w14:paraId="00000040">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Route53, GoDaddy, ACM, certbot, Cloudfront, Akamai, Fastly, S3, AMIs, WAF, VPCs, ALBs, EBS, SES, Sendgrid, Twilio, SQS, Launchdarkly, Lambda, AppSync, Google translate, AWS translate, Squid, Varnish, Weblogic, Resin, Tomcat, Apache httpd, Nginx</w:t>
      </w:r>
    </w:p>
    <w:p w:rsidR="00000000" w:rsidDel="00000000" w:rsidP="00000000" w:rsidRDefault="00000000" w:rsidRPr="00000000" w14:paraId="00000041">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CloudWatch, CloudTrail, GuardDuty, IAM, Cognito, CloudFormation, Terraform, seed.run, Kubernetes, Docker, Vagrant, Jenkins, Selenium, Github actions, Git, JIRA, Pagerduty</w:t>
      </w:r>
    </w:p>
    <w:p w:rsidR="00000000" w:rsidDel="00000000" w:rsidP="00000000" w:rsidRDefault="00000000" w:rsidRPr="00000000" w14:paraId="00000042">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RDS, MySQL, Postgres, Memcache (Elasticache), Redis, DynamoDB, MongoDB (DocumentDB), Cassandra, Couchbase, Oracle, Sybase, Informix, Solr, and Elasticsearch (Opensearch)</w:t>
      </w:r>
    </w:p>
    <w:p w:rsidR="00000000" w:rsidDel="00000000" w:rsidP="00000000" w:rsidRDefault="00000000" w:rsidRPr="00000000" w14:paraId="00000043">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Kinesis, DOMO BI and analytics, Oracle, Google Analytics, Mixpanel, Pendo, Datadog</w:t>
      </w:r>
    </w:p>
    <w:p w:rsidR="00000000" w:rsidDel="00000000" w:rsidP="00000000" w:rsidRDefault="00000000" w:rsidRPr="00000000" w14:paraId="00000044">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MediaLive, Zoom SDK, WebRTC, OBS, Sapphire, ffmpeg</w:t>
      </w:r>
    </w:p>
    <w:p w:rsidR="00000000" w:rsidDel="00000000" w:rsidP="00000000" w:rsidRDefault="00000000" w:rsidRPr="00000000" w14:paraId="00000045">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OpenAI API, Dlib Machine Learning, OpenCV, diffusion models/LoRAs/inversions, procgen</w:t>
      </w:r>
    </w:p>
    <w:p w:rsidR="00000000" w:rsidDel="00000000" w:rsidP="00000000" w:rsidRDefault="00000000" w:rsidRPr="00000000" w14:paraId="00000046">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EC2, AMIs, Docker, Linux</w:t>
      </w:r>
    </w:p>
    <w:p w:rsidR="00000000" w:rsidDel="00000000" w:rsidP="00000000" w:rsidRDefault="00000000" w:rsidRPr="00000000" w14:paraId="00000047">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G-Suite, CRMs</w:t>
      </w:r>
    </w:p>
    <w:p w:rsidR="00000000" w:rsidDel="00000000" w:rsidP="00000000" w:rsidRDefault="00000000" w:rsidRPr="00000000" w14:paraId="00000048">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49">
      <w:pPr>
        <w:pStyle w:val="Heading2"/>
        <w:keepNext w:val="0"/>
        <w:keepLines w:val="0"/>
        <w:widowControl w:val="0"/>
        <w:spacing w:after="0" w:before="80" w:lineRule="auto"/>
        <w:ind w:left="540" w:right="-135" w:hanging="360"/>
        <w:rPr>
          <w:rFonts w:ascii="Lato" w:cs="Lato" w:eastAsia="Lato" w:hAnsi="Lato"/>
          <w:b w:val="0"/>
          <w:sz w:val="22"/>
          <w:szCs w:val="22"/>
        </w:rPr>
      </w:pPr>
      <w:bookmarkStart w:colFirst="0" w:colLast="0" w:name="_heading=h.mf21uyf6gbog" w:id="1"/>
      <w:bookmarkEnd w:id="1"/>
      <w:r w:rsidDel="00000000" w:rsidR="00000000" w:rsidRPr="00000000">
        <w:rPr>
          <w:rFonts w:ascii="Lato" w:cs="Lato" w:eastAsia="Lato" w:hAnsi="Lato"/>
          <w:sz w:val="22"/>
          <w:szCs w:val="22"/>
          <w:rtl w:val="0"/>
        </w:rPr>
        <w:t xml:space="preserve">Languages and Frameworks </w:t>
      </w:r>
      <w:r w:rsidDel="00000000" w:rsidR="00000000" w:rsidRPr="00000000">
        <w:rPr>
          <w:rtl w:val="0"/>
        </w:rPr>
      </w:r>
    </w:p>
    <w:p w:rsidR="00000000" w:rsidDel="00000000" w:rsidP="00000000" w:rsidRDefault="00000000" w:rsidRPr="00000000" w14:paraId="0000004A">
      <w:pPr>
        <w:numPr>
          <w:ilvl w:val="0"/>
          <w:numId w:val="4"/>
        </w:numPr>
        <w:spacing w:before="100" w:lineRule="auto"/>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Python, BOTO3, Javascript, React, Angular, jQuery, Ruby, Ruby on Rails, SQL, stored procedures, HTML, CSS, Bootstrap, PHP, Symfony2, PERL, Lua, Tcl</w:t>
      </w:r>
    </w:p>
    <w:p w:rsidR="00000000" w:rsidDel="00000000" w:rsidP="00000000" w:rsidRDefault="00000000" w:rsidRPr="00000000" w14:paraId="0000004B">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 C++, Java, JSP, Obj-C, OpenCV, Dlib</w:t>
      </w:r>
    </w:p>
    <w:p w:rsidR="00000000" w:rsidDel="00000000" w:rsidP="00000000" w:rsidRDefault="00000000" w:rsidRPr="00000000" w14:paraId="0000004C">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Lisp, PostScript, M-Lisp, VBscript, 4GLs, Pascal, Smalltalk, Prolog, BASICs, Bourne Shell, C-Shell, regular expressions, Haxe, and other extension languages</w:t>
      </w:r>
    </w:p>
    <w:p w:rsidR="00000000" w:rsidDel="00000000" w:rsidP="00000000" w:rsidRDefault="00000000" w:rsidRPr="00000000" w14:paraId="0000004D">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4E">
      <w:pPr>
        <w:pStyle w:val="Heading2"/>
        <w:keepNext w:val="0"/>
        <w:keepLines w:val="0"/>
        <w:widowControl w:val="0"/>
        <w:spacing w:after="0" w:before="80" w:lineRule="auto"/>
        <w:ind w:left="540" w:right="-135" w:hanging="360"/>
        <w:rPr>
          <w:rFonts w:ascii="Lato" w:cs="Lato" w:eastAsia="Lato" w:hAnsi="Lato"/>
          <w:b w:val="0"/>
          <w:sz w:val="22"/>
          <w:szCs w:val="22"/>
        </w:rPr>
      </w:pPr>
      <w:bookmarkStart w:colFirst="0" w:colLast="0" w:name="_heading=h.ksauivekml83" w:id="2"/>
      <w:bookmarkEnd w:id="2"/>
      <w:r w:rsidDel="00000000" w:rsidR="00000000" w:rsidRPr="00000000">
        <w:rPr>
          <w:rFonts w:ascii="Lato" w:cs="Lato" w:eastAsia="Lato" w:hAnsi="Lato"/>
          <w:sz w:val="22"/>
          <w:szCs w:val="22"/>
          <w:rtl w:val="0"/>
        </w:rPr>
        <w:t xml:space="preserve">Specifications</w:t>
      </w:r>
      <w:r w:rsidDel="00000000" w:rsidR="00000000" w:rsidRPr="00000000">
        <w:rPr>
          <w:rtl w:val="0"/>
        </w:rPr>
      </w:r>
    </w:p>
    <w:p w:rsidR="00000000" w:rsidDel="00000000" w:rsidP="00000000" w:rsidRDefault="00000000" w:rsidRPr="00000000" w14:paraId="0000004F">
      <w:pPr>
        <w:widowControl w:val="0"/>
        <w:numPr>
          <w:ilvl w:val="0"/>
          <w:numId w:val="4"/>
        </w:numPr>
        <w:spacing w:before="100" w:lineRule="auto"/>
        <w:ind w:left="54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TCP/IP, HTTP, SSL, REST APIs, JSON, XML, GraphQL, HL7, FHIR</w:t>
      </w:r>
    </w:p>
    <w:p w:rsidR="00000000" w:rsidDel="00000000" w:rsidP="00000000" w:rsidRDefault="00000000" w:rsidRPr="00000000" w14:paraId="00000050">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DNS, NFS, SFTP, SMTP, SPF, DKIM</w:t>
      </w:r>
    </w:p>
    <w:p w:rsidR="00000000" w:rsidDel="00000000" w:rsidP="00000000" w:rsidRDefault="00000000" w:rsidRPr="00000000" w14:paraId="00000051">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HLS, M3U8, closed captioning, 608/708 subtitling, RTMP, MP4</w:t>
      </w:r>
    </w:p>
    <w:p w:rsidR="00000000" w:rsidDel="00000000" w:rsidP="00000000" w:rsidRDefault="00000000" w:rsidRPr="00000000" w14:paraId="00000052">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HiTRUST, SOC2, ISO27001, GDPR, CCPA, COPPA, HIPAA, sensitivity</w:t>
      </w:r>
    </w:p>
    <w:p w:rsidR="00000000" w:rsidDel="00000000" w:rsidP="00000000" w:rsidRDefault="00000000" w:rsidRPr="00000000" w14:paraId="00000053">
      <w:pPr>
        <w:tabs>
          <w:tab w:val="right" w:leader="none" w:pos="9360"/>
        </w:tabs>
        <w:spacing w:line="252.00000000000003"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54">
      <w:pPr>
        <w:tabs>
          <w:tab w:val="right" w:leader="none" w:pos="9360"/>
        </w:tabs>
        <w:spacing w:line="252.00000000000003" w:lineRule="auto"/>
        <w:rPr>
          <w:rFonts w:ascii="Lato" w:cs="Lato" w:eastAsia="Lato" w:hAnsi="La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tabs>
          <w:tab w:val="right" w:leader="none" w:pos="9360"/>
        </w:tabs>
        <w:spacing w:line="252.00000000000003" w:lineRule="auto"/>
        <w:rPr>
          <w:rFonts w:ascii="Lato" w:cs="Lato" w:eastAsia="Lato" w:hAnsi="Lato"/>
          <w:b w:val="1"/>
        </w:rPr>
      </w:pPr>
      <w:r w:rsidDel="00000000" w:rsidR="00000000" w:rsidRPr="00000000">
        <w:rPr>
          <w:rFonts w:ascii="Lato" w:cs="Lato" w:eastAsia="Lato" w:hAnsi="Lato"/>
          <w:b w:val="1"/>
          <w:rtl w:val="0"/>
        </w:rPr>
        <w:t xml:space="preserve">Education</w:t>
      </w:r>
    </w:p>
    <w:p w:rsidR="00000000" w:rsidDel="00000000" w:rsidP="00000000" w:rsidRDefault="00000000" w:rsidRPr="00000000" w14:paraId="00000056">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57">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Rutgers College, Rutgers University, </w:t>
      </w:r>
      <w:r w:rsidDel="00000000" w:rsidR="00000000" w:rsidRPr="00000000">
        <w:rPr>
          <w:rFonts w:ascii="Lato" w:cs="Lato" w:eastAsia="Lato" w:hAnsi="Lato"/>
          <w:color w:val="666666"/>
          <w:sz w:val="20"/>
          <w:szCs w:val="20"/>
          <w:rtl w:val="0"/>
        </w:rPr>
        <w:t xml:space="preserve">New Brunswick NJ</w:t>
      </w:r>
    </w:p>
    <w:p w:rsidR="00000000" w:rsidDel="00000000" w:rsidP="00000000" w:rsidRDefault="00000000" w:rsidRPr="00000000" w14:paraId="00000058">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i w:val="1"/>
          <w:sz w:val="22"/>
          <w:szCs w:val="22"/>
          <w:rtl w:val="0"/>
        </w:rPr>
        <w:t xml:space="preserve">B.S. in Computer Science</w:t>
      </w:r>
      <w:r w:rsidDel="00000000" w:rsidR="00000000" w:rsidRPr="00000000">
        <w:rPr>
          <w:rtl w:val="0"/>
        </w:rPr>
      </w:r>
    </w:p>
    <w:p w:rsidR="00000000" w:rsidDel="00000000" w:rsidP="00000000" w:rsidRDefault="00000000" w:rsidRPr="00000000" w14:paraId="00000059">
      <w:pPr>
        <w:widowControl w:val="0"/>
        <w:numPr>
          <w:ilvl w:val="0"/>
          <w:numId w:val="5"/>
        </w:numPr>
        <w:tabs>
          <w:tab w:val="right" w:leader="none" w:pos="10060"/>
        </w:tabs>
        <w:spacing w:before="100" w:line="240" w:lineRule="auto"/>
        <w:ind w:left="5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Independent studies in Visual Arts and Psychology.</w:t>
      </w:r>
      <w:r w:rsidDel="00000000" w:rsidR="00000000" w:rsidRPr="00000000">
        <w:rPr>
          <w:rtl w:val="0"/>
        </w:rPr>
      </w:r>
    </w:p>
    <w:p w:rsidR="00000000" w:rsidDel="00000000" w:rsidP="00000000" w:rsidRDefault="00000000" w:rsidRPr="00000000" w14:paraId="0000005A">
      <w:pPr>
        <w:widowControl w:val="0"/>
        <w:numPr>
          <w:ilvl w:val="0"/>
          <w:numId w:val="5"/>
        </w:numPr>
        <w:tabs>
          <w:tab w:val="right" w:leader="none" w:pos="10060"/>
        </w:tabs>
        <w:spacing w:line="240" w:lineRule="auto"/>
        <w:ind w:left="540" w:hanging="360"/>
        <w:rPr>
          <w:rFonts w:ascii="Lato" w:cs="Lato" w:eastAsia="Lato" w:hAnsi="Lato"/>
          <w:sz w:val="20"/>
          <w:szCs w:val="20"/>
          <w:u w:val="none"/>
        </w:rPr>
      </w:pPr>
      <w:r w:rsidDel="00000000" w:rsidR="00000000" w:rsidRPr="00000000">
        <w:rPr>
          <w:rFonts w:ascii="Lato" w:cs="Lato" w:eastAsia="Lato" w:hAnsi="Lato"/>
          <w:sz w:val="20"/>
          <w:szCs w:val="20"/>
          <w:rtl w:val="0"/>
        </w:rPr>
        <w:t xml:space="preserve">Concentrations in VR and AI.</w:t>
      </w:r>
      <w:r w:rsidDel="00000000" w:rsidR="00000000" w:rsidRPr="00000000">
        <w:rPr>
          <w:rtl w:val="0"/>
        </w:rPr>
      </w:r>
    </w:p>
    <w:p w:rsidR="00000000" w:rsidDel="00000000" w:rsidP="00000000" w:rsidRDefault="00000000" w:rsidRPr="00000000" w14:paraId="0000005B">
      <w:pPr>
        <w:widowControl w:val="0"/>
        <w:tabs>
          <w:tab w:val="right" w:leader="none" w:pos="10060"/>
        </w:tabs>
        <w:spacing w:lin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5C">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Rutgers College, Rutgers University, </w:t>
      </w:r>
      <w:r w:rsidDel="00000000" w:rsidR="00000000" w:rsidRPr="00000000">
        <w:rPr>
          <w:rFonts w:ascii="Lato" w:cs="Lato" w:eastAsia="Lato" w:hAnsi="Lato"/>
          <w:color w:val="666666"/>
          <w:sz w:val="20"/>
          <w:szCs w:val="20"/>
          <w:rtl w:val="0"/>
        </w:rPr>
        <w:t xml:space="preserve">New Brunswick NJ</w:t>
      </w:r>
    </w:p>
    <w:p w:rsidR="00000000" w:rsidDel="00000000" w:rsidP="00000000" w:rsidRDefault="00000000" w:rsidRPr="00000000" w14:paraId="0000005D">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i w:val="1"/>
          <w:sz w:val="22"/>
          <w:szCs w:val="22"/>
          <w:rtl w:val="0"/>
        </w:rPr>
        <w:t xml:space="preserve">Independent Study Projects</w:t>
      </w:r>
      <w:r w:rsidDel="00000000" w:rsidR="00000000" w:rsidRPr="00000000">
        <w:rPr>
          <w:rtl w:val="0"/>
        </w:rPr>
      </w:r>
    </w:p>
    <w:p w:rsidR="00000000" w:rsidDel="00000000" w:rsidP="00000000" w:rsidRDefault="00000000" w:rsidRPr="00000000" w14:paraId="0000005E">
      <w:pPr>
        <w:widowControl w:val="0"/>
        <w:numPr>
          <w:ilvl w:val="0"/>
          <w:numId w:val="5"/>
        </w:numPr>
        <w:tabs>
          <w:tab w:val="right" w:leader="none" w:pos="10060"/>
        </w:tabs>
        <w:spacing w:before="100" w:lineRule="auto"/>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University of Illinois, </w:t>
      </w:r>
      <w:r w:rsidDel="00000000" w:rsidR="00000000" w:rsidRPr="00000000">
        <w:rPr>
          <w:rFonts w:ascii="Lato" w:cs="Lato" w:eastAsia="Lato" w:hAnsi="Lato"/>
          <w:sz w:val="20"/>
          <w:szCs w:val="20"/>
          <w:rtl w:val="0"/>
        </w:rPr>
        <w:t xml:space="preserve">Received a grant from the National Center for Supercomputer Applications (NCSA) to experiment with stereographic rayshading as a virtual reality method.</w:t>
      </w:r>
    </w:p>
    <w:p w:rsidR="00000000" w:rsidDel="00000000" w:rsidP="00000000" w:rsidRDefault="00000000" w:rsidRPr="00000000" w14:paraId="0000005F">
      <w:pPr>
        <w:widowControl w:val="0"/>
        <w:numPr>
          <w:ilvl w:val="0"/>
          <w:numId w:val="5"/>
        </w:numPr>
        <w:tabs>
          <w:tab w:val="right" w:leader="none" w:pos="10060"/>
        </w:tabs>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Rutgers University Psychology Department, </w:t>
      </w:r>
      <w:r w:rsidDel="00000000" w:rsidR="00000000" w:rsidRPr="00000000">
        <w:rPr>
          <w:rFonts w:ascii="Lato" w:cs="Lato" w:eastAsia="Lato" w:hAnsi="Lato"/>
          <w:sz w:val="20"/>
          <w:szCs w:val="20"/>
          <w:rtl w:val="0"/>
        </w:rPr>
        <w:t xml:space="preserve">Researched multilayer temporally-compressed neural networks as part of a speech recognition system.</w:t>
      </w:r>
    </w:p>
    <w:p w:rsidR="00000000" w:rsidDel="00000000" w:rsidP="00000000" w:rsidRDefault="00000000" w:rsidRPr="00000000" w14:paraId="00000060">
      <w:pPr>
        <w:widowControl w:val="0"/>
        <w:numPr>
          <w:ilvl w:val="0"/>
          <w:numId w:val="5"/>
        </w:numPr>
        <w:tabs>
          <w:tab w:val="right" w:leader="none" w:pos="10060"/>
        </w:tabs>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Mason Gross College, </w:t>
      </w:r>
      <w:r w:rsidDel="00000000" w:rsidR="00000000" w:rsidRPr="00000000">
        <w:rPr>
          <w:rFonts w:ascii="Lato" w:cs="Lato" w:eastAsia="Lato" w:hAnsi="Lato"/>
          <w:sz w:val="20"/>
          <w:szCs w:val="20"/>
          <w:rtl w:val="0"/>
        </w:rPr>
        <w:t xml:space="preserve">Designed and built PostScript typefaces.</w:t>
      </w:r>
    </w:p>
    <w:p w:rsidR="00000000" w:rsidDel="00000000" w:rsidP="00000000" w:rsidRDefault="00000000" w:rsidRPr="00000000" w14:paraId="00000061">
      <w:pPr>
        <w:widowControl w:val="0"/>
        <w:numPr>
          <w:ilvl w:val="0"/>
          <w:numId w:val="5"/>
        </w:numPr>
        <w:tabs>
          <w:tab w:val="right" w:leader="none" w:pos="10060"/>
        </w:tabs>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Mason Gross College,</w:t>
      </w:r>
      <w:r w:rsidDel="00000000" w:rsidR="00000000" w:rsidRPr="00000000">
        <w:rPr>
          <w:rFonts w:ascii="Lato" w:cs="Lato" w:eastAsia="Lato" w:hAnsi="Lato"/>
          <w:sz w:val="20"/>
          <w:szCs w:val="20"/>
          <w:rtl w:val="0"/>
        </w:rPr>
        <w:t xml:space="preserve"> Wrote a scripting language and driver for Sony laserdiscs to power an immersive photography exhibit.</w:t>
      </w:r>
    </w:p>
    <w:p w:rsidR="00000000" w:rsidDel="00000000" w:rsidP="00000000" w:rsidRDefault="00000000" w:rsidRPr="00000000" w14:paraId="00000062">
      <w:pPr>
        <w:widowControl w:val="0"/>
        <w:numPr>
          <w:ilvl w:val="0"/>
          <w:numId w:val="5"/>
        </w:numPr>
        <w:tabs>
          <w:tab w:val="right" w:leader="none" w:pos="10060"/>
        </w:tabs>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Rutgers University Computer Science Department, </w:t>
      </w:r>
      <w:r w:rsidDel="00000000" w:rsidR="00000000" w:rsidRPr="00000000">
        <w:rPr>
          <w:rFonts w:ascii="Lato" w:cs="Lato" w:eastAsia="Lato" w:hAnsi="Lato"/>
          <w:sz w:val="20"/>
          <w:szCs w:val="20"/>
          <w:rtl w:val="0"/>
        </w:rPr>
        <w:t xml:space="preserve">Security &amp; Pentest of Berkeley UNIX.</w:t>
      </w:r>
    </w:p>
    <w:p w:rsidR="00000000" w:rsidDel="00000000" w:rsidP="00000000" w:rsidRDefault="00000000" w:rsidRPr="00000000" w14:paraId="00000063">
      <w:pPr>
        <w:widowControl w:val="0"/>
        <w:numPr>
          <w:ilvl w:val="0"/>
          <w:numId w:val="5"/>
        </w:numPr>
        <w:tabs>
          <w:tab w:val="right" w:leader="none" w:pos="10060"/>
        </w:tabs>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Mason Gross College, </w:t>
      </w:r>
      <w:r w:rsidDel="00000000" w:rsidR="00000000" w:rsidRPr="00000000">
        <w:rPr>
          <w:rFonts w:ascii="Lato" w:cs="Lato" w:eastAsia="Lato" w:hAnsi="Lato"/>
          <w:sz w:val="20"/>
          <w:szCs w:val="20"/>
          <w:rtl w:val="0"/>
        </w:rPr>
        <w:t xml:space="preserve">Collaborated on a NYC Museum of Contemporary Art exhibit consisting of an audio-visual bust animation with motion detector controls.</w:t>
      </w:r>
    </w:p>
    <w:p w:rsidR="00000000" w:rsidDel="00000000" w:rsidP="00000000" w:rsidRDefault="00000000" w:rsidRPr="00000000" w14:paraId="00000064">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65">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66">
      <w:pPr>
        <w:tabs>
          <w:tab w:val="right" w:leader="none" w:pos="9360"/>
        </w:tabs>
        <w:spacing w:line="252.00000000000003" w:lineRule="auto"/>
        <w:rPr>
          <w:rFonts w:ascii="Lato" w:cs="Lato" w:eastAsia="Lato" w:hAnsi="Lato"/>
          <w:b w:val="1"/>
        </w:rPr>
      </w:pPr>
      <w:r w:rsidDel="00000000" w:rsidR="00000000" w:rsidRPr="00000000">
        <w:rPr>
          <w:rFonts w:ascii="Lato" w:cs="Lato" w:eastAsia="Lato" w:hAnsi="Lato"/>
          <w:b w:val="1"/>
          <w:rtl w:val="0"/>
        </w:rPr>
        <w:t xml:space="preserve">Patents</w:t>
      </w:r>
    </w:p>
    <w:p w:rsidR="00000000" w:rsidDel="00000000" w:rsidP="00000000" w:rsidRDefault="00000000" w:rsidRPr="00000000" w14:paraId="00000067">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68">
      <w:pPr>
        <w:numPr>
          <w:ilvl w:val="0"/>
          <w:numId w:val="2"/>
        </w:numPr>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Seamless Augmented User-Generated Content for Broadcast Media</w:t>
      </w:r>
      <w:r w:rsidDel="00000000" w:rsidR="00000000" w:rsidRPr="00000000">
        <w:rPr>
          <w:rFonts w:ascii="Lato" w:cs="Lato" w:eastAsia="Lato" w:hAnsi="Lato"/>
          <w:sz w:val="20"/>
          <w:szCs w:val="20"/>
          <w:rtl w:val="0"/>
        </w:rPr>
        <w:t xml:space="preserve">, Granted US-10652632 5/12/2020, Continuation 2020/0236445 7/23/2020</w:t>
      </w:r>
    </w:p>
    <w:p w:rsidR="00000000" w:rsidDel="00000000" w:rsidP="00000000" w:rsidRDefault="00000000" w:rsidRPr="00000000" w14:paraId="00000069">
      <w:pPr>
        <w:numPr>
          <w:ilvl w:val="0"/>
          <w:numId w:val="2"/>
        </w:numPr>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Platform Content Moderation</w:t>
      </w:r>
      <w:r w:rsidDel="00000000" w:rsidR="00000000" w:rsidRPr="00000000">
        <w:rPr>
          <w:rFonts w:ascii="Lato" w:cs="Lato" w:eastAsia="Lato" w:hAnsi="Lato"/>
          <w:sz w:val="20"/>
          <w:szCs w:val="20"/>
          <w:rtl w:val="0"/>
        </w:rPr>
        <w:t xml:space="preserve">, Granted US-10163134 12/25/2018</w:t>
      </w:r>
    </w:p>
    <w:p w:rsidR="00000000" w:rsidDel="00000000" w:rsidP="00000000" w:rsidRDefault="00000000" w:rsidRPr="00000000" w14:paraId="0000006A">
      <w:pPr>
        <w:numPr>
          <w:ilvl w:val="0"/>
          <w:numId w:val="2"/>
        </w:numPr>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Multimedia Aggregation Technique Based on RSS Feeds</w:t>
      </w:r>
      <w:r w:rsidDel="00000000" w:rsidR="00000000" w:rsidRPr="00000000">
        <w:rPr>
          <w:rFonts w:ascii="Lato" w:cs="Lato" w:eastAsia="Lato" w:hAnsi="Lato"/>
          <w:sz w:val="20"/>
          <w:szCs w:val="20"/>
          <w:rtl w:val="0"/>
        </w:rPr>
        <w:t xml:space="preserve"> (Bricks), Granted US-9509548 11/29/2016</w:t>
      </w:r>
    </w:p>
    <w:p w:rsidR="00000000" w:rsidDel="00000000" w:rsidP="00000000" w:rsidRDefault="00000000" w:rsidRPr="00000000" w14:paraId="0000006B">
      <w:pPr>
        <w:numPr>
          <w:ilvl w:val="0"/>
          <w:numId w:val="2"/>
        </w:numPr>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Targeting Offers To Users Of A Web Site</w:t>
      </w:r>
      <w:r w:rsidDel="00000000" w:rsidR="00000000" w:rsidRPr="00000000">
        <w:rPr>
          <w:rFonts w:ascii="Lato" w:cs="Lato" w:eastAsia="Lato" w:hAnsi="Lato"/>
          <w:sz w:val="20"/>
          <w:szCs w:val="20"/>
          <w:rtl w:val="0"/>
        </w:rPr>
        <w:t xml:space="preserve"> (Onsight), Applied 13/023387, 2/8/2011</w:t>
      </w:r>
    </w:p>
    <w:p w:rsidR="00000000" w:rsidDel="00000000" w:rsidP="00000000" w:rsidRDefault="00000000" w:rsidRPr="00000000" w14:paraId="0000006C">
      <w:pPr>
        <w:numPr>
          <w:ilvl w:val="0"/>
          <w:numId w:val="2"/>
        </w:numPr>
        <w:ind w:left="540" w:hanging="360"/>
        <w:rPr>
          <w:rFonts w:ascii="Lato" w:cs="Lato" w:eastAsia="Lato" w:hAnsi="Lato"/>
          <w:sz w:val="20"/>
          <w:szCs w:val="20"/>
        </w:rPr>
      </w:pPr>
      <w:r w:rsidDel="00000000" w:rsidR="00000000" w:rsidRPr="00000000">
        <w:rPr>
          <w:rFonts w:ascii="Lato" w:cs="Lato" w:eastAsia="Lato" w:hAnsi="Lato"/>
          <w:i w:val="1"/>
          <w:sz w:val="20"/>
          <w:szCs w:val="20"/>
          <w:rtl w:val="0"/>
        </w:rPr>
        <w:t xml:space="preserve">Monitoring Use Of Tracking Objects On A Network Property</w:t>
      </w:r>
      <w:r w:rsidDel="00000000" w:rsidR="00000000" w:rsidRPr="00000000">
        <w:rPr>
          <w:rFonts w:ascii="Lato" w:cs="Lato" w:eastAsia="Lato" w:hAnsi="Lato"/>
          <w:sz w:val="20"/>
          <w:szCs w:val="20"/>
          <w:rtl w:val="0"/>
        </w:rPr>
        <w:t xml:space="preserve"> (Sentry), Applied 13/028231 2/16/2011</w:t>
      </w:r>
    </w:p>
    <w:p w:rsidR="00000000" w:rsidDel="00000000" w:rsidP="00000000" w:rsidRDefault="00000000" w:rsidRPr="00000000" w14:paraId="0000006D">
      <w:pPr>
        <w:numPr>
          <w:ilvl w:val="0"/>
          <w:numId w:val="2"/>
        </w:numPr>
        <w:ind w:left="540" w:hanging="360"/>
        <w:rPr>
          <w:rFonts w:ascii="Lato" w:cs="Lato" w:eastAsia="Lato" w:hAnsi="Lato"/>
          <w:sz w:val="20"/>
          <w:szCs w:val="20"/>
          <w:highlight w:val="white"/>
        </w:rPr>
      </w:pPr>
      <w:r w:rsidDel="00000000" w:rsidR="00000000" w:rsidRPr="00000000">
        <w:rPr>
          <w:rFonts w:ascii="Lato" w:cs="Lato" w:eastAsia="Lato" w:hAnsi="Lato"/>
          <w:i w:val="1"/>
          <w:sz w:val="20"/>
          <w:szCs w:val="20"/>
          <w:rtl w:val="0"/>
        </w:rPr>
        <w:t xml:space="preserve">Sharing Presets &amp; Network Rendering,</w:t>
      </w:r>
      <w:r w:rsidDel="00000000" w:rsidR="00000000" w:rsidRPr="00000000">
        <w:rPr>
          <w:rFonts w:ascii="Lato" w:cs="Lato" w:eastAsia="Lato" w:hAnsi="Lato"/>
          <w:sz w:val="20"/>
          <w:szCs w:val="20"/>
          <w:rtl w:val="0"/>
        </w:rPr>
        <w:t xml:space="preserve"> Defended two patents in Vivoom portfolio: US-8667016 &amp; US-8935611</w:t>
      </w:r>
      <w:r w:rsidDel="00000000" w:rsidR="00000000" w:rsidRPr="00000000">
        <w:rPr>
          <w:rtl w:val="0"/>
        </w:rPr>
      </w:r>
    </w:p>
    <w:p w:rsidR="00000000" w:rsidDel="00000000" w:rsidP="00000000" w:rsidRDefault="00000000" w:rsidRPr="00000000" w14:paraId="0000006E">
      <w:pPr>
        <w:numPr>
          <w:ilvl w:val="0"/>
          <w:numId w:val="2"/>
        </w:numPr>
        <w:ind w:left="540" w:hanging="360"/>
        <w:rPr>
          <w:rFonts w:ascii="Lato" w:cs="Lato" w:eastAsia="Lato" w:hAnsi="Lato"/>
          <w:sz w:val="20"/>
          <w:szCs w:val="20"/>
          <w:highlight w:val="white"/>
        </w:rPr>
      </w:pPr>
      <w:r w:rsidDel="00000000" w:rsidR="00000000" w:rsidRPr="00000000">
        <w:rPr>
          <w:rFonts w:ascii="Lato" w:cs="Lato" w:eastAsia="Lato" w:hAnsi="Lato"/>
          <w:i w:val="1"/>
          <w:sz w:val="20"/>
          <w:szCs w:val="20"/>
          <w:rtl w:val="0"/>
        </w:rPr>
        <w:t xml:space="preserve">Media Player Security &amp; Streaming Segmentation, </w:t>
      </w:r>
      <w:r w:rsidDel="00000000" w:rsidR="00000000" w:rsidRPr="00000000">
        <w:rPr>
          <w:rFonts w:ascii="Lato" w:cs="Lato" w:eastAsia="Lato" w:hAnsi="Lato"/>
          <w:sz w:val="20"/>
          <w:szCs w:val="20"/>
          <w:rtl w:val="0"/>
        </w:rPr>
        <w:t xml:space="preserve">Managed the staff of two CBS patents:  US9215065B2 &amp; US-8583818B2</w:t>
      </w:r>
      <w:r w:rsidDel="00000000" w:rsidR="00000000" w:rsidRPr="00000000">
        <w:rPr>
          <w:rtl w:val="0"/>
        </w:rPr>
      </w:r>
    </w:p>
    <w:p w:rsidR="00000000" w:rsidDel="00000000" w:rsidP="00000000" w:rsidRDefault="00000000" w:rsidRPr="00000000" w14:paraId="0000006F">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70">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71">
      <w:pPr>
        <w:tabs>
          <w:tab w:val="right" w:leader="none" w:pos="9360"/>
        </w:tabs>
        <w:spacing w:line="252.00000000000003" w:lineRule="auto"/>
        <w:rPr>
          <w:rFonts w:ascii="Lato" w:cs="Lato" w:eastAsia="Lato" w:hAnsi="Lato"/>
          <w:b w:val="1"/>
        </w:rPr>
      </w:pPr>
      <w:r w:rsidDel="00000000" w:rsidR="00000000" w:rsidRPr="00000000">
        <w:rPr>
          <w:rFonts w:ascii="Lato" w:cs="Lato" w:eastAsia="Lato" w:hAnsi="Lato"/>
          <w:b w:val="1"/>
          <w:rtl w:val="0"/>
        </w:rPr>
        <w:t xml:space="preserve">Technology Associations</w:t>
      </w:r>
    </w:p>
    <w:p w:rsidR="00000000" w:rsidDel="00000000" w:rsidP="00000000" w:rsidRDefault="00000000" w:rsidRPr="00000000" w14:paraId="00000072">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73">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WebMonsters, </w:t>
      </w:r>
      <w:r w:rsidDel="00000000" w:rsidR="00000000" w:rsidRPr="00000000">
        <w:rPr>
          <w:rFonts w:ascii="Lato" w:cs="Lato" w:eastAsia="Lato" w:hAnsi="Lato"/>
          <w:sz w:val="20"/>
          <w:szCs w:val="20"/>
          <w:rtl w:val="0"/>
        </w:rPr>
        <w:t xml:space="preserve">Chair of Membership Committee, Regular Member, 1996-Present</w:t>
      </w:r>
      <w:r w:rsidDel="00000000" w:rsidR="00000000" w:rsidRPr="00000000">
        <w:rPr>
          <w:rtl w:val="0"/>
        </w:rPr>
      </w:r>
    </w:p>
    <w:p w:rsidR="00000000" w:rsidDel="00000000" w:rsidP="00000000" w:rsidRDefault="00000000" w:rsidRPr="00000000" w14:paraId="00000074">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TechHunterdon Meetup, </w:t>
      </w:r>
      <w:r w:rsidDel="00000000" w:rsidR="00000000" w:rsidRPr="00000000">
        <w:rPr>
          <w:rFonts w:ascii="Lato" w:cs="Lato" w:eastAsia="Lato" w:hAnsi="Lato"/>
          <w:sz w:val="20"/>
          <w:szCs w:val="20"/>
          <w:rtl w:val="0"/>
        </w:rPr>
        <w:t xml:space="preserve">Member, Leader, 2017-Present</w:t>
      </w:r>
      <w:r w:rsidDel="00000000" w:rsidR="00000000" w:rsidRPr="00000000">
        <w:rPr>
          <w:rtl w:val="0"/>
        </w:rPr>
      </w:r>
    </w:p>
    <w:p w:rsidR="00000000" w:rsidDel="00000000" w:rsidP="00000000" w:rsidRDefault="00000000" w:rsidRPr="00000000" w14:paraId="00000075">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Interactive Advertising Bureau (IAB) Working Group on UGC for Advertising, </w:t>
      </w:r>
      <w:r w:rsidDel="00000000" w:rsidR="00000000" w:rsidRPr="00000000">
        <w:rPr>
          <w:rFonts w:ascii="Lato" w:cs="Lato" w:eastAsia="Lato" w:hAnsi="Lato"/>
          <w:sz w:val="20"/>
          <w:szCs w:val="20"/>
          <w:rtl w:val="0"/>
        </w:rPr>
        <w:t xml:space="preserve">Co-chair, 2018-2019</w:t>
      </w:r>
      <w:r w:rsidDel="00000000" w:rsidR="00000000" w:rsidRPr="00000000">
        <w:rPr>
          <w:rtl w:val="0"/>
        </w:rPr>
      </w:r>
    </w:p>
    <w:p w:rsidR="00000000" w:rsidDel="00000000" w:rsidP="00000000" w:rsidRDefault="00000000" w:rsidRPr="00000000" w14:paraId="00000076">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Ops Underground, </w:t>
      </w:r>
      <w:r w:rsidDel="00000000" w:rsidR="00000000" w:rsidRPr="00000000">
        <w:rPr>
          <w:rFonts w:ascii="Lato" w:cs="Lato" w:eastAsia="Lato" w:hAnsi="Lato"/>
          <w:sz w:val="20"/>
          <w:szCs w:val="20"/>
          <w:rtl w:val="0"/>
        </w:rPr>
        <w:t xml:space="preserve">Member, 2013-2017</w:t>
      </w:r>
      <w:r w:rsidDel="00000000" w:rsidR="00000000" w:rsidRPr="00000000">
        <w:rPr>
          <w:rtl w:val="0"/>
        </w:rPr>
      </w:r>
    </w:p>
    <w:p w:rsidR="00000000" w:rsidDel="00000000" w:rsidP="00000000" w:rsidRDefault="00000000" w:rsidRPr="00000000" w14:paraId="00000077">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Online Authorization Technical Committee (OATC), </w:t>
      </w:r>
      <w:r w:rsidDel="00000000" w:rsidR="00000000" w:rsidRPr="00000000">
        <w:rPr>
          <w:rFonts w:ascii="Lato" w:cs="Lato" w:eastAsia="Lato" w:hAnsi="Lato"/>
          <w:sz w:val="20"/>
          <w:szCs w:val="20"/>
          <w:rtl w:val="0"/>
        </w:rPr>
        <w:t xml:space="preserve">Member, 2012-2013</w:t>
      </w:r>
      <w:r w:rsidDel="00000000" w:rsidR="00000000" w:rsidRPr="00000000">
        <w:rPr>
          <w:rtl w:val="0"/>
        </w:rPr>
      </w:r>
    </w:p>
    <w:p w:rsidR="00000000" w:rsidDel="00000000" w:rsidP="00000000" w:rsidRDefault="00000000" w:rsidRPr="00000000" w14:paraId="00000078">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Online Publishers Association (OPA), </w:t>
      </w:r>
      <w:r w:rsidDel="00000000" w:rsidR="00000000" w:rsidRPr="00000000">
        <w:rPr>
          <w:rFonts w:ascii="Lato" w:cs="Lato" w:eastAsia="Lato" w:hAnsi="Lato"/>
          <w:sz w:val="20"/>
          <w:szCs w:val="20"/>
          <w:rtl w:val="0"/>
        </w:rPr>
        <w:t xml:space="preserve">Member and Speaker, 2006-2013</w:t>
      </w:r>
      <w:r w:rsidDel="00000000" w:rsidR="00000000" w:rsidRPr="00000000">
        <w:rPr>
          <w:rtl w:val="0"/>
        </w:rPr>
      </w:r>
    </w:p>
    <w:p w:rsidR="00000000" w:rsidDel="00000000" w:rsidP="00000000" w:rsidRDefault="00000000" w:rsidRPr="00000000" w14:paraId="00000079">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World Wide Web Consortium (W3C) Tracking Protection Working Group,</w:t>
      </w:r>
      <w:r w:rsidDel="00000000" w:rsidR="00000000" w:rsidRPr="00000000">
        <w:rPr>
          <w:rFonts w:ascii="Lato" w:cs="Lato" w:eastAsia="Lato" w:hAnsi="Lato"/>
          <w:sz w:val="20"/>
          <w:szCs w:val="20"/>
          <w:rtl w:val="0"/>
        </w:rPr>
        <w:t xml:space="preserve"> Member, 2011-2012</w:t>
      </w:r>
      <w:r w:rsidDel="00000000" w:rsidR="00000000" w:rsidRPr="00000000">
        <w:rPr>
          <w:rtl w:val="0"/>
        </w:rPr>
      </w:r>
    </w:p>
    <w:p w:rsidR="00000000" w:rsidDel="00000000" w:rsidP="00000000" w:rsidRDefault="00000000" w:rsidRPr="00000000" w14:paraId="0000007A">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Apache Software Foundation (ASF), </w:t>
      </w:r>
      <w:r w:rsidDel="00000000" w:rsidR="00000000" w:rsidRPr="00000000">
        <w:rPr>
          <w:rFonts w:ascii="Lato" w:cs="Lato" w:eastAsia="Lato" w:hAnsi="Lato"/>
          <w:sz w:val="20"/>
          <w:szCs w:val="20"/>
          <w:rtl w:val="0"/>
        </w:rPr>
        <w:t xml:space="preserve">Contributor, 1998-2008</w:t>
      </w:r>
      <w:r w:rsidDel="00000000" w:rsidR="00000000" w:rsidRPr="00000000">
        <w:rPr>
          <w:rtl w:val="0"/>
        </w:rPr>
      </w:r>
    </w:p>
    <w:p w:rsidR="00000000" w:rsidDel="00000000" w:rsidP="00000000" w:rsidRDefault="00000000" w:rsidRPr="00000000" w14:paraId="0000007B">
      <w:pPr>
        <w:numPr>
          <w:ilvl w:val="0"/>
          <w:numId w:val="6"/>
        </w:numPr>
        <w:ind w:left="540" w:hanging="360"/>
        <w:rPr>
          <w:rFonts w:ascii="Lato" w:cs="Lato" w:eastAsia="Lato" w:hAnsi="Lato"/>
          <w:i w:val="1"/>
          <w:sz w:val="20"/>
          <w:szCs w:val="20"/>
        </w:rPr>
      </w:pPr>
      <w:r w:rsidDel="00000000" w:rsidR="00000000" w:rsidRPr="00000000">
        <w:rPr>
          <w:rFonts w:ascii="Lato" w:cs="Lato" w:eastAsia="Lato" w:hAnsi="Lato"/>
          <w:i w:val="1"/>
          <w:sz w:val="20"/>
          <w:szCs w:val="20"/>
          <w:rtl w:val="0"/>
        </w:rPr>
        <w:t xml:space="preserve">Akamai Technologies, </w:t>
      </w:r>
      <w:r w:rsidDel="00000000" w:rsidR="00000000" w:rsidRPr="00000000">
        <w:rPr>
          <w:rFonts w:ascii="Lato" w:cs="Lato" w:eastAsia="Lato" w:hAnsi="Lato"/>
          <w:sz w:val="20"/>
          <w:szCs w:val="20"/>
          <w:rtl w:val="0"/>
        </w:rPr>
        <w:t xml:space="preserve">Customer Advisory Board Member, 2000-2002</w:t>
      </w:r>
      <w:r w:rsidDel="00000000" w:rsidR="00000000" w:rsidRPr="00000000">
        <w:rPr>
          <w:rtl w:val="0"/>
        </w:rPr>
      </w:r>
    </w:p>
    <w:p w:rsidR="00000000" w:rsidDel="00000000" w:rsidP="00000000" w:rsidRDefault="00000000" w:rsidRPr="00000000" w14:paraId="0000007C">
      <w:pPr>
        <w:spacing w:before="100" w:lineRule="auto"/>
        <w:rPr>
          <w:rFonts w:ascii="Lato" w:cs="Lato" w:eastAsia="Lato" w:hAnsi="Lato"/>
          <w:sz w:val="20"/>
          <w:szCs w:val="20"/>
        </w:rPr>
      </w:pPr>
      <w:r w:rsidDel="00000000" w:rsidR="00000000" w:rsidRPr="00000000">
        <w:rPr>
          <w:rtl w:val="0"/>
        </w:rPr>
      </w:r>
    </w:p>
    <w:sectPr>
      <w:headerReference r:id="rId8" w:type="default"/>
      <w:pgSz w:h="15840" w:w="12240" w:orient="portrait"/>
      <w:pgMar w:bottom="0" w:top="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abstractNum w:abstractNumId="9">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character" w:styleId="None">
    <w:name w:val="None"/>
  </w:style>
  <w:style w:type="character" w:styleId="Hyperlink.0">
    <w:name w:val="Hyperlink.0"/>
    <w:basedOn w:val="None"/>
    <w:next w:val="Hyperlink.0"/>
    <w:rPr>
      <w:rFonts w:ascii="Arial" w:cs="Arial" w:eastAsia="Arial" w:hAnsi="Arial"/>
      <w:b w:val="1"/>
      <w:bCs w:val="1"/>
      <w:outline w:val="0"/>
      <w:color w:val="0563c1"/>
      <w:u w:color="0563c1" w:val="single"/>
      <w:lang w:val="fr-FR"/>
      <w14:textFill>
        <w14:solidFill>
          <w14:srgbClr w14:val="0563C1"/>
        </w14:solidFill>
      </w14:textFill>
    </w:rPr>
  </w:style>
  <w:style w:type="character" w:styleId="Hyperlink.1">
    <w:name w:val="Hyperlink.1"/>
    <w:basedOn w:val="None"/>
    <w:next w:val="Hyperlink.1"/>
    <w:rPr>
      <w:rFonts w:ascii="Arial" w:cs="Arial" w:eastAsia="Arial" w:hAnsi="Arial"/>
      <w:i w:val="1"/>
      <w:iCs w:val="1"/>
      <w:outline w:val="0"/>
      <w:color w:val="0563c1"/>
      <w:u w:color="0563c1" w:val="single"/>
      <w14:textFill>
        <w14:solidFill>
          <w14:srgbClr w14:val="0563C1"/>
        </w14:solidFill>
      </w14:textFill>
    </w:rPr>
  </w:style>
  <w:style w:type="character" w:styleId="Hyperlink.2">
    <w:name w:val="Hyperlink.2"/>
    <w:basedOn w:val="None"/>
    <w:next w:val="Hyperlink.2"/>
    <w:rPr>
      <w:rFonts w:ascii="Arial" w:cs="Arial" w:eastAsia="Arial" w:hAnsi="Arial"/>
      <w:i w:val="1"/>
      <w:iCs w:val="1"/>
      <w:outline w:val="0"/>
      <w:color w:val="0563c1"/>
      <w:u w:color="0563c1" w:val="single"/>
      <w:lang w:val="en-US"/>
      <w14:textFill>
        <w14:solidFill>
          <w14:srgbClr w14:val="0563C1"/>
        </w14:solidFill>
      </w14:textFill>
    </w:rPr>
  </w:style>
  <w:style w:type="character" w:styleId="Hyperlink.3">
    <w:name w:val="Hyperlink.3"/>
    <w:basedOn w:val="None"/>
    <w:next w:val="Hyperlink.3"/>
    <w:rPr>
      <w:rFonts w:ascii="Arial" w:cs="Arial" w:eastAsia="Arial" w:hAnsi="Arial"/>
      <w:outline w:val="0"/>
      <w:color w:val="0563c1"/>
      <w:u w:color="0563c1" w:val="single"/>
      <w:lang w:val="fr-FR"/>
      <w14:textFill>
        <w14:solidFill>
          <w14:srgbClr w14:val="0563C1"/>
        </w14:solidFill>
      </w14:textFill>
    </w:rPr>
  </w:style>
  <w:style w:type="paragraph" w:styleId="normal.0">
    <w:name w:val="normal"/>
    <w:next w:val="normal.0"/>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character" w:styleId="Hyperlink.4">
    <w:name w:val="Hyperlink.4"/>
    <w:basedOn w:val="None"/>
    <w:next w:val="Hyperlink.4"/>
    <w:rPr>
      <w:rFonts w:ascii="Arial" w:cs="Arial" w:eastAsia="Arial" w:hAnsi="Arial"/>
      <w:i w:val="1"/>
      <w:iCs w:val="1"/>
      <w:outline w:val="0"/>
      <w:color w:val="1155cc"/>
      <w:u w:color="1155cc" w:val="single"/>
      <w14:textFill>
        <w14:solidFill>
          <w14:srgbClr w14:val="1155CC"/>
        </w14:solidFill>
      </w14:textFill>
    </w:rPr>
  </w:style>
  <w:style w:type="character" w:styleId="None A">
    <w:name w:val="None A"/>
    <w:rPr>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nkedin.com/in/claywebst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OLSvZNiUeXj9EZ17WUhw8ZMDIg==">CgMxLjAyDmgudnhhNjgyNjEzaW5zMg5oLm1mMjF1eWY2Z2JvZzIOaC5rc2F1aXZla21sODM4AHIhMUhsRGw1MzA1d1BfcEJGa05Ia1FPam5NOTB4VmNnTmpB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